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95D" w:rsidRDefault="0040595D" w:rsidP="0040595D">
      <w:pPr>
        <w:pStyle w:val="CRCoverPage"/>
        <w:outlineLvl w:val="0"/>
        <w:rPr>
          <w:b/>
          <w:noProof/>
          <w:sz w:val="24"/>
          <w:lang w:val="en-US"/>
        </w:rPr>
      </w:pPr>
      <w:r>
        <w:rPr>
          <w:b/>
          <w:noProof/>
          <w:sz w:val="24"/>
          <w:lang w:val="en-US"/>
        </w:rPr>
        <w:t>3GPP TSG-RAN WG2 Meeting #109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w:t>
      </w:r>
      <w:r w:rsidR="005832A9" w:rsidRPr="005832A9">
        <w:rPr>
          <w:b/>
          <w:noProof/>
          <w:sz w:val="24"/>
          <w:lang w:val="en-US"/>
        </w:rPr>
        <w:t>R2-2001524</w:t>
      </w:r>
      <w:bookmarkStart w:id="0" w:name="_GoBack"/>
      <w:bookmarkEnd w:id="0"/>
    </w:p>
    <w:p w:rsidR="0040595D" w:rsidRPr="00DD73D8" w:rsidRDefault="0040595D" w:rsidP="0040595D">
      <w:pPr>
        <w:tabs>
          <w:tab w:val="left" w:pos="1985"/>
        </w:tabs>
        <w:spacing w:after="60" w:line="288" w:lineRule="auto"/>
        <w:rPr>
          <w:rFonts w:eastAsia="맑은 고딕"/>
          <w:b/>
          <w:i/>
          <w:noProof/>
          <w:sz w:val="18"/>
          <w:lang w:eastAsia="ko-KR"/>
        </w:rPr>
      </w:pPr>
      <w:r>
        <w:rPr>
          <w:b/>
          <w:noProof/>
          <w:sz w:val="24"/>
          <w:lang w:val="en-US"/>
        </w:rPr>
        <w:t>E-meeting, February 24 – March 6, 2020</w:t>
      </w:r>
      <w:r>
        <w:rPr>
          <w:rFonts w:eastAsiaTheme="minorEastAsia"/>
          <w:b/>
          <w:sz w:val="24"/>
          <w:lang w:eastAsia="ko-KR"/>
        </w:rPr>
        <w:t xml:space="preserve"> </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857491" w:rsidRPr="00857491">
        <w:rPr>
          <w:rFonts w:cs="Arial"/>
          <w:noProof/>
          <w:sz w:val="24"/>
          <w:szCs w:val="24"/>
          <w:lang w:val="en-US" w:eastAsia="ko-KR"/>
        </w:rPr>
        <w:t>6.1.5.1</w:t>
      </w:r>
      <w:r w:rsidR="00857491">
        <w:rPr>
          <w:rFonts w:cs="Arial"/>
          <w:noProof/>
          <w:sz w:val="24"/>
          <w:szCs w:val="24"/>
          <w:lang w:val="en-US" w:eastAsia="ko-KR"/>
        </w:rPr>
        <w:t xml:space="preserve"> </w:t>
      </w:r>
      <w:r w:rsidRPr="001539C9">
        <w:rPr>
          <w:rFonts w:cs="Arial"/>
          <w:noProof/>
          <w:sz w:val="24"/>
          <w:szCs w:val="24"/>
          <w:lang w:val="en-US" w:eastAsia="ko-KR"/>
        </w:rPr>
        <w:t>(</w:t>
      </w:r>
      <w:r w:rsidR="00857491" w:rsidRPr="00857491">
        <w:rPr>
          <w:rFonts w:cs="Arial"/>
          <w:noProof/>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B3364" w:rsidRPr="000B3364">
        <w:rPr>
          <w:rFonts w:eastAsia="맑은 고딕" w:cs="Arial"/>
          <w:noProof/>
          <w:sz w:val="24"/>
          <w:szCs w:val="24"/>
          <w:lang w:val="en-US" w:eastAsia="ko-KR"/>
        </w:rPr>
        <w:t>Resolving open issues on</w:t>
      </w:r>
      <w:r w:rsidR="000B3364">
        <w:rPr>
          <w:rFonts w:eastAsia="맑은 고딕" w:cs="Arial"/>
          <w:b/>
          <w:noProof/>
          <w:sz w:val="24"/>
          <w:szCs w:val="24"/>
          <w:lang w:val="en-US" w:eastAsia="ko-KR"/>
        </w:rPr>
        <w:t xml:space="preserve"> </w:t>
      </w:r>
      <w:r w:rsidR="00D0360E">
        <w:rPr>
          <w:rFonts w:eastAsia="맑은 고딕" w:cs="Arial"/>
          <w:noProof/>
          <w:sz w:val="24"/>
          <w:szCs w:val="24"/>
          <w:lang w:val="en-US" w:eastAsia="ko-KR"/>
        </w:rPr>
        <w:t>BH</w:t>
      </w:r>
      <w:r w:rsidR="00E35DF1">
        <w:rPr>
          <w:rFonts w:eastAsia="맑은 고딕" w:cs="Arial" w:hint="eastAsia"/>
          <w:noProof/>
          <w:sz w:val="24"/>
          <w:szCs w:val="24"/>
          <w:lang w:val="en-US" w:eastAsia="ko-KR"/>
        </w:rPr>
        <w:t xml:space="preserve"> </w:t>
      </w:r>
      <w:r w:rsidR="00E35DF1">
        <w:rPr>
          <w:rFonts w:eastAsia="맑은 고딕" w:cs="Arial"/>
          <w:noProof/>
          <w:sz w:val="24"/>
          <w:szCs w:val="24"/>
          <w:lang w:val="en-US" w:eastAsia="ko-KR"/>
        </w:rPr>
        <w:t>RLF</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2B77B7" w:rsidRPr="00D0360E" w:rsidRDefault="002B77B7" w:rsidP="002B77B7">
      <w:pPr>
        <w:rPr>
          <w:rFonts w:eastAsia="SimSun"/>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sidRPr="00D0360E">
        <w:rPr>
          <w:rFonts w:eastAsia="SimSun"/>
        </w:rPr>
        <w:t>This contribution discuss</w:t>
      </w:r>
      <w:r>
        <w:rPr>
          <w:rFonts w:eastAsia="SimSun"/>
        </w:rPr>
        <w:t>es</w:t>
      </w:r>
      <w:r w:rsidRPr="00D0360E">
        <w:rPr>
          <w:rFonts w:eastAsia="SimSun"/>
        </w:rPr>
        <w:t xml:space="preserve"> </w:t>
      </w:r>
      <w:r>
        <w:rPr>
          <w:rFonts w:eastAsia="SimSun"/>
        </w:rPr>
        <w:t>the necessity of introducing a new type of BH RLF notification message that is sent immediately upon detection of BH RLF.</w:t>
      </w:r>
    </w:p>
    <w:p w:rsidR="00D0360E" w:rsidRDefault="00D0360E" w:rsidP="00D0360E">
      <w:pPr>
        <w:pStyle w:val="1"/>
        <w:rPr>
          <w:rFonts w:eastAsiaTheme="minorEastAsia"/>
          <w:lang w:val="en-US" w:eastAsia="ko-KR"/>
        </w:rPr>
      </w:pPr>
      <w:r>
        <w:rPr>
          <w:rFonts w:eastAsiaTheme="minorEastAsia" w:hint="eastAsia"/>
          <w:lang w:val="en-US" w:eastAsia="ko-KR"/>
        </w:rPr>
        <w:t xml:space="preserve">Discussion </w:t>
      </w:r>
    </w:p>
    <w:p w:rsidR="00B74661" w:rsidRDefault="002B77B7" w:rsidP="002B77B7">
      <w:pPr>
        <w:pStyle w:val="2"/>
        <w:rPr>
          <w:rFonts w:eastAsiaTheme="minorEastAsia"/>
          <w:lang w:val="en-US" w:eastAsia="ko-KR"/>
        </w:rPr>
      </w:pPr>
      <w:r>
        <w:rPr>
          <w:rFonts w:eastAsiaTheme="minorEastAsia"/>
          <w:lang w:val="en-US" w:eastAsia="ko-KR"/>
        </w:rPr>
        <w:t>Current BH RLF notification comes very late</w:t>
      </w:r>
    </w:p>
    <w:p w:rsidR="00972570" w:rsidRPr="0053144E" w:rsidRDefault="00972570" w:rsidP="00972570">
      <w:pPr>
        <w:rPr>
          <w:rFonts w:eastAsiaTheme="minorEastAsia"/>
          <w:b/>
          <w:u w:val="single"/>
          <w:lang w:val="en-US" w:eastAsia="ko-KR"/>
        </w:rPr>
      </w:pPr>
      <w:r w:rsidRPr="0053144E">
        <w:rPr>
          <w:rFonts w:eastAsiaTheme="minorEastAsia"/>
          <w:b/>
          <w:u w:val="single"/>
          <w:lang w:val="en-US" w:eastAsia="ko-KR"/>
        </w:rPr>
        <w:t>BH failure notification types</w:t>
      </w:r>
    </w:p>
    <w:p w:rsidR="008D64A9" w:rsidRDefault="001A2C78" w:rsidP="001A2C78">
      <w:pPr>
        <w:rPr>
          <w:rFonts w:eastAsiaTheme="minorEastAsia"/>
          <w:lang w:val="en-US" w:eastAsia="ko-KR"/>
        </w:rPr>
      </w:pPr>
      <w:r>
        <w:rPr>
          <w:rFonts w:eastAsiaTheme="minorEastAsia"/>
          <w:lang w:val="en-US" w:eastAsia="ko-KR"/>
        </w:rPr>
        <w:t>Currently IAB node notifies its BH failure to its children only after it experienced RLF and recovery from the RLF fails.</w:t>
      </w:r>
      <w:r w:rsidR="008D64A9">
        <w:rPr>
          <w:rFonts w:eastAsiaTheme="minorEastAsia"/>
          <w:lang w:val="en-US" w:eastAsia="ko-KR"/>
        </w:rPr>
        <w:t xml:space="preserve"> We should note that this BH failure notification is a very late (or lazy) notification from the perspective of recipients of the notification, because there is significant time gap between the first moment of detecting the problematic symptom and actual moment of sending the notification. </w:t>
      </w:r>
    </w:p>
    <w:p w:rsidR="002B77B7" w:rsidRDefault="008D64A9" w:rsidP="001A2C78">
      <w:pPr>
        <w:rPr>
          <w:rFonts w:eastAsiaTheme="minorEastAsia"/>
          <w:lang w:val="en-US" w:eastAsia="ko-KR"/>
        </w:rPr>
      </w:pPr>
      <w:r>
        <w:rPr>
          <w:rFonts w:eastAsiaTheme="minorEastAsia"/>
          <w:lang w:val="en-US" w:eastAsia="ko-KR"/>
        </w:rPr>
        <w:t>To see this, let us review</w:t>
      </w:r>
      <w:r w:rsidR="001A2C78">
        <w:rPr>
          <w:rFonts w:eastAsiaTheme="minorEastAsia"/>
          <w:lang w:val="en-US" w:eastAsia="ko-KR"/>
        </w:rPr>
        <w:t xml:space="preserve"> the time line in a sequence of events until the notification is finally sent; </w:t>
      </w:r>
      <w:r>
        <w:rPr>
          <w:rFonts w:eastAsiaTheme="minorEastAsia"/>
          <w:lang w:val="en-US" w:eastAsia="ko-KR"/>
        </w:rPr>
        <w:t xml:space="preserve">first, upon detecting a </w:t>
      </w:r>
      <w:r w:rsidR="001A2C78">
        <w:rPr>
          <w:rFonts w:eastAsiaTheme="minorEastAsia"/>
          <w:lang w:val="en-US" w:eastAsia="ko-KR"/>
        </w:rPr>
        <w:t xml:space="preserve">physical layer problem, </w:t>
      </w:r>
      <w:r>
        <w:rPr>
          <w:rFonts w:eastAsiaTheme="minorEastAsia"/>
          <w:lang w:val="en-US" w:eastAsia="ko-KR"/>
        </w:rPr>
        <w:t xml:space="preserve">IAB MT starts a </w:t>
      </w:r>
      <w:r w:rsidR="001A2C78">
        <w:rPr>
          <w:rFonts w:eastAsiaTheme="minorEastAsia"/>
          <w:lang w:val="en-US" w:eastAsia="ko-KR"/>
        </w:rPr>
        <w:t xml:space="preserve">T310. </w:t>
      </w:r>
      <w:r>
        <w:rPr>
          <w:rFonts w:eastAsiaTheme="minorEastAsia"/>
          <w:lang w:val="en-US" w:eastAsia="ko-KR"/>
        </w:rPr>
        <w:t xml:space="preserve">If T310 expires, IAB MT declares RLF and initiates recovery procedure. For recovery, </w:t>
      </w:r>
      <w:r w:rsidR="004307CE">
        <w:rPr>
          <w:rFonts w:eastAsiaTheme="minorEastAsia"/>
          <w:lang w:val="en-US" w:eastAsia="ko-KR"/>
        </w:rPr>
        <w:t>t</w:t>
      </w:r>
      <w:r>
        <w:rPr>
          <w:rFonts w:eastAsiaTheme="minorEastAsia"/>
          <w:lang w:val="en-US" w:eastAsia="ko-KR"/>
        </w:rPr>
        <w:t xml:space="preserve">he IAB MT starts T311 and performs cell selection. If a suitable NR cell is not detected until T311 expiry, the IAB considers the RLF recovery fails, leading to triggering the BH failure notification. If a suitable NR cell is found, the IAB node starts T301 and perform RACH to send re-establishment request, and if the re-establishment procedure is not successful until T301 expiry, the IAB node consider the RLF recovery fails, leading to triggering the BH failure notification. </w:t>
      </w:r>
    </w:p>
    <w:p w:rsidR="00972570" w:rsidRPr="00972570" w:rsidRDefault="004307CE" w:rsidP="004307CE">
      <w:pPr>
        <w:rPr>
          <w:rFonts w:eastAsiaTheme="minorEastAsia"/>
          <w:lang w:val="en-US" w:eastAsia="ko-KR"/>
        </w:rPr>
      </w:pPr>
      <w:r>
        <w:rPr>
          <w:rFonts w:eastAsiaTheme="minorEastAsia"/>
          <w:lang w:val="en-US" w:eastAsia="ko-KR"/>
        </w:rPr>
        <w:t xml:space="preserve">Upon receiving the late notification, the only action for the child IAB node to take is to abandon the concerned parent and starts to choose another parent only from now on. In other words, </w:t>
      </w:r>
      <w:r w:rsidRPr="00972570">
        <w:rPr>
          <w:rFonts w:eastAsiaTheme="minorEastAsia"/>
          <w:lang w:val="en-US" w:eastAsia="ko-KR"/>
        </w:rPr>
        <w:t>the child node cannot take any proactive action</w:t>
      </w:r>
      <w:r>
        <w:rPr>
          <w:rFonts w:eastAsiaTheme="minorEastAsia"/>
          <w:lang w:val="en-US" w:eastAsia="ko-KR"/>
        </w:rPr>
        <w:t xml:space="preserve"> such as temporal local re-routing towards other parent</w:t>
      </w:r>
      <w:r w:rsidRPr="00972570">
        <w:rPr>
          <w:rFonts w:eastAsiaTheme="minorEastAsia"/>
          <w:lang w:val="en-US" w:eastAsia="ko-KR"/>
        </w:rPr>
        <w:t>, because the earliest moment of notification to the child node is only after connection recovery failure of the parent nod</w:t>
      </w:r>
      <w:r>
        <w:rPr>
          <w:rFonts w:eastAsiaTheme="minorEastAsia"/>
          <w:lang w:val="en-US" w:eastAsia="ko-KR"/>
        </w:rPr>
        <w:t xml:space="preserve">e. In short, </w:t>
      </w:r>
      <w:r w:rsidRPr="00972570">
        <w:rPr>
          <w:rFonts w:eastAsiaTheme="minorEastAsia"/>
          <w:lang w:val="en-US" w:eastAsia="ko-KR"/>
        </w:rPr>
        <w:t xml:space="preserve">the bad news propagates too late to the child node. </w:t>
      </w:r>
      <w:r>
        <w:rPr>
          <w:rFonts w:eastAsiaTheme="minorEastAsia"/>
          <w:lang w:val="en-US" w:eastAsia="ko-KR"/>
        </w:rPr>
        <w:t xml:space="preserve">The consequence of such late notification is translated into a longer </w:t>
      </w:r>
      <w:r w:rsidRPr="00972570">
        <w:rPr>
          <w:rFonts w:eastAsiaTheme="minorEastAsia"/>
          <w:lang w:val="en-US" w:eastAsia="ko-KR"/>
        </w:rPr>
        <w:t xml:space="preserve">service interruption of the child IAB node </w:t>
      </w:r>
      <w:r>
        <w:rPr>
          <w:rFonts w:eastAsiaTheme="minorEastAsia"/>
          <w:lang w:val="en-US" w:eastAsia="ko-KR"/>
        </w:rPr>
        <w:t xml:space="preserve">than what can be achieved with a bit earlier notification, if introduced. </w:t>
      </w:r>
    </w:p>
    <w:p w:rsidR="002B77B7" w:rsidRDefault="002B77B7" w:rsidP="002B77B7">
      <w:pPr>
        <w:pStyle w:val="2"/>
        <w:rPr>
          <w:rFonts w:eastAsiaTheme="minorEastAsia"/>
          <w:lang w:val="en-US" w:eastAsia="ko-KR"/>
        </w:rPr>
      </w:pPr>
      <w:r>
        <w:rPr>
          <w:rFonts w:eastAsiaTheme="minorEastAsia"/>
          <w:lang w:val="en-US" w:eastAsia="ko-KR"/>
        </w:rPr>
        <w:t xml:space="preserve">Necessity of even earlier BH RLF notification </w:t>
      </w:r>
    </w:p>
    <w:p w:rsidR="004307CE" w:rsidRPr="00FF5B68" w:rsidRDefault="004307CE" w:rsidP="00972570">
      <w:pPr>
        <w:rPr>
          <w:rFonts w:eastAsiaTheme="minorEastAsia"/>
          <w:lang w:val="en-US" w:eastAsia="ko-KR"/>
        </w:rPr>
      </w:pPr>
      <w:r>
        <w:rPr>
          <w:rFonts w:eastAsiaTheme="minorEastAsia"/>
          <w:lang w:val="en-US" w:eastAsia="ko-KR"/>
        </w:rPr>
        <w:t xml:space="preserve">Since this is about failure of backhaul rather than a failure of an individual </w:t>
      </w:r>
      <w:proofErr w:type="spellStart"/>
      <w:r>
        <w:rPr>
          <w:rFonts w:eastAsiaTheme="minorEastAsia"/>
          <w:lang w:val="en-US" w:eastAsia="ko-KR"/>
        </w:rPr>
        <w:t>Uu</w:t>
      </w:r>
      <w:proofErr w:type="spellEnd"/>
      <w:r>
        <w:rPr>
          <w:rFonts w:eastAsiaTheme="minorEastAsia"/>
          <w:lang w:val="en-US" w:eastAsia="ko-KR"/>
        </w:rPr>
        <w:t xml:space="preserve"> link </w:t>
      </w:r>
      <w:r w:rsidR="002B77B7">
        <w:rPr>
          <w:rFonts w:eastAsiaTheme="minorEastAsia"/>
          <w:lang w:val="en-US" w:eastAsia="ko-KR"/>
        </w:rPr>
        <w:t>for</w:t>
      </w:r>
      <w:r>
        <w:rPr>
          <w:rFonts w:eastAsiaTheme="minorEastAsia"/>
          <w:lang w:val="en-US" w:eastAsia="ko-KR"/>
        </w:rPr>
        <w:t xml:space="preserve"> a UE, shorter interruption should be pursed whenever possible. When it comes to backhaul failure event, if we introduce </w:t>
      </w:r>
      <w:r w:rsidR="00FF5B68">
        <w:rPr>
          <w:rFonts w:eastAsiaTheme="minorEastAsia"/>
          <w:lang w:val="en-US" w:eastAsia="ko-KR"/>
        </w:rPr>
        <w:t xml:space="preserve">another type of </w:t>
      </w:r>
      <w:r>
        <w:rPr>
          <w:rFonts w:eastAsiaTheme="minorEastAsia"/>
          <w:lang w:val="en-US" w:eastAsia="ko-KR"/>
        </w:rPr>
        <w:t>notification messages indicating “BH failure just happens”</w:t>
      </w:r>
      <w:r w:rsidR="00FF5B68">
        <w:rPr>
          <w:rFonts w:eastAsiaTheme="minorEastAsia"/>
          <w:lang w:val="en-US" w:eastAsia="ko-KR"/>
        </w:rPr>
        <w:t>,</w:t>
      </w:r>
      <w:r>
        <w:rPr>
          <w:rFonts w:eastAsiaTheme="minorEastAsia"/>
          <w:lang w:val="en-US" w:eastAsia="ko-KR"/>
        </w:rPr>
        <w:t xml:space="preserve"> we believe the </w:t>
      </w:r>
      <w:r w:rsidR="00FF5B68">
        <w:rPr>
          <w:rFonts w:eastAsiaTheme="minorEastAsia"/>
          <w:lang w:val="en-US" w:eastAsia="ko-KR"/>
        </w:rPr>
        <w:t xml:space="preserve">expected </w:t>
      </w:r>
      <w:r>
        <w:rPr>
          <w:rFonts w:eastAsiaTheme="minorEastAsia"/>
          <w:lang w:val="en-US" w:eastAsia="ko-KR"/>
        </w:rPr>
        <w:t>interruption</w:t>
      </w:r>
      <w:r w:rsidR="00FF5B68">
        <w:rPr>
          <w:rFonts w:eastAsiaTheme="minorEastAsia"/>
          <w:lang w:val="en-US" w:eastAsia="ko-KR"/>
        </w:rPr>
        <w:t xml:space="preserve"> (or expected packet delay over the IAB network)</w:t>
      </w:r>
      <w:r>
        <w:rPr>
          <w:rFonts w:eastAsiaTheme="minorEastAsia"/>
          <w:lang w:val="en-US" w:eastAsia="ko-KR"/>
        </w:rPr>
        <w:t xml:space="preserve"> </w:t>
      </w:r>
      <w:r w:rsidR="00FF5B68">
        <w:rPr>
          <w:rFonts w:eastAsiaTheme="minorEastAsia"/>
          <w:lang w:val="en-US" w:eastAsia="ko-KR"/>
        </w:rPr>
        <w:t xml:space="preserve">upon BH failure </w:t>
      </w:r>
      <w:r>
        <w:rPr>
          <w:rFonts w:eastAsiaTheme="minorEastAsia"/>
          <w:lang w:val="en-US" w:eastAsia="ko-KR"/>
        </w:rPr>
        <w:t xml:space="preserve">can be significantly </w:t>
      </w:r>
      <w:r w:rsidR="00FF5B68">
        <w:rPr>
          <w:rFonts w:eastAsiaTheme="minorEastAsia"/>
          <w:lang w:val="en-US" w:eastAsia="ko-KR"/>
        </w:rPr>
        <w:t xml:space="preserve">reduced by allowing the child node to take other proper actions such as local re-routing towards other parent. This proactive local routing adaption is beneficial when the child IAB node is capable of employing backhaul diversity. </w:t>
      </w:r>
    </w:p>
    <w:p w:rsidR="00972570" w:rsidRPr="00972570" w:rsidRDefault="00972570" w:rsidP="00972570">
      <w:pPr>
        <w:rPr>
          <w:rFonts w:eastAsiaTheme="minorEastAsia"/>
          <w:lang w:val="en-US" w:eastAsia="ko-KR"/>
        </w:rPr>
      </w:pPr>
      <w:r w:rsidRPr="00477CE9">
        <w:rPr>
          <w:rFonts w:eastAsiaTheme="minorEastAsia"/>
          <w:b/>
          <w:lang w:val="en-US" w:eastAsia="ko-KR"/>
        </w:rPr>
        <w:t xml:space="preserve">Proposal </w:t>
      </w:r>
      <w:r w:rsidR="00FF5B68">
        <w:rPr>
          <w:rFonts w:eastAsiaTheme="minorEastAsia"/>
          <w:b/>
          <w:lang w:val="en-US" w:eastAsia="ko-KR"/>
        </w:rPr>
        <w:t>1</w:t>
      </w:r>
      <w:r w:rsidRPr="00972570">
        <w:rPr>
          <w:rFonts w:eastAsiaTheme="minorEastAsia"/>
          <w:lang w:val="en-US" w:eastAsia="ko-KR"/>
        </w:rPr>
        <w:t xml:space="preserve">: To introduce </w:t>
      </w:r>
      <w:r w:rsidR="00FE71E1">
        <w:rPr>
          <w:rFonts w:eastAsiaTheme="minorEastAsia"/>
          <w:lang w:val="en-US" w:eastAsia="ko-KR"/>
        </w:rPr>
        <w:t>“BH RLF</w:t>
      </w:r>
      <w:r w:rsidR="00FF5B68">
        <w:rPr>
          <w:rFonts w:eastAsiaTheme="minorEastAsia"/>
          <w:lang w:val="en-US" w:eastAsia="ko-KR"/>
        </w:rPr>
        <w:t xml:space="preserve"> just happens</w:t>
      </w:r>
      <w:r w:rsidR="00477CE9">
        <w:rPr>
          <w:rFonts w:eastAsiaTheme="minorEastAsia"/>
          <w:lang w:val="en-US" w:eastAsia="ko-KR"/>
        </w:rPr>
        <w:t>”</w:t>
      </w:r>
      <w:r w:rsidR="00FE0CB3">
        <w:rPr>
          <w:rFonts w:eastAsiaTheme="minorEastAsia"/>
          <w:lang w:val="en-US" w:eastAsia="ko-KR"/>
        </w:rPr>
        <w:t xml:space="preserve"> notification </w:t>
      </w:r>
      <w:r w:rsidR="00FF5B68">
        <w:rPr>
          <w:rFonts w:eastAsiaTheme="minorEastAsia"/>
          <w:lang w:val="en-US" w:eastAsia="ko-KR"/>
        </w:rPr>
        <w:t xml:space="preserve">that is sent by IAB node upon detecting radio link failure.  </w:t>
      </w:r>
    </w:p>
    <w:p w:rsidR="00FF5B68" w:rsidRPr="00972570" w:rsidRDefault="00FF5B68" w:rsidP="00FF5B68">
      <w:pPr>
        <w:rPr>
          <w:rFonts w:eastAsiaTheme="minorEastAsia"/>
          <w:lang w:val="en-US" w:eastAsia="ko-KR"/>
        </w:rPr>
      </w:pPr>
      <w:r w:rsidRPr="00477CE9">
        <w:rPr>
          <w:rFonts w:eastAsiaTheme="minorEastAsia"/>
          <w:b/>
          <w:lang w:val="en-US" w:eastAsia="ko-KR"/>
        </w:rPr>
        <w:t xml:space="preserve">Proposal </w:t>
      </w:r>
      <w:r>
        <w:rPr>
          <w:rFonts w:eastAsiaTheme="minorEastAsia"/>
          <w:b/>
          <w:lang w:val="en-US" w:eastAsia="ko-KR"/>
        </w:rPr>
        <w:t>2</w:t>
      </w:r>
      <w:r w:rsidRPr="00972570">
        <w:rPr>
          <w:rFonts w:eastAsiaTheme="minorEastAsia"/>
          <w:lang w:val="en-US" w:eastAsia="ko-KR"/>
        </w:rPr>
        <w:t xml:space="preserve">: </w:t>
      </w:r>
      <w:r>
        <w:rPr>
          <w:rFonts w:eastAsiaTheme="minorEastAsia"/>
          <w:lang w:val="en-US" w:eastAsia="ko-KR"/>
        </w:rPr>
        <w:t xml:space="preserve">If IAB node receives </w:t>
      </w:r>
      <w:proofErr w:type="gramStart"/>
      <w:r>
        <w:rPr>
          <w:rFonts w:eastAsiaTheme="minorEastAsia"/>
          <w:lang w:val="en-US" w:eastAsia="ko-KR"/>
        </w:rPr>
        <w:t>an</w:t>
      </w:r>
      <w:proofErr w:type="gramEnd"/>
      <w:r>
        <w:rPr>
          <w:rFonts w:eastAsiaTheme="minorEastAsia"/>
          <w:lang w:val="en-US" w:eastAsia="ko-KR"/>
        </w:rPr>
        <w:t xml:space="preserve"> “BH RLF jus</w:t>
      </w:r>
      <w:r w:rsidR="002B77B7">
        <w:rPr>
          <w:rFonts w:eastAsiaTheme="minorEastAsia"/>
          <w:lang w:val="en-US" w:eastAsia="ko-KR"/>
        </w:rPr>
        <w:t>t</w:t>
      </w:r>
      <w:r>
        <w:rPr>
          <w:rFonts w:eastAsiaTheme="minorEastAsia"/>
          <w:lang w:val="en-US" w:eastAsia="ko-KR"/>
        </w:rPr>
        <w:t xml:space="preserve"> happens” notification, it is allowed to perform local re-routing towards other parent that is pre-provisioned.  </w:t>
      </w:r>
    </w:p>
    <w:p w:rsidR="00FF5B68" w:rsidRPr="00FF5B68" w:rsidRDefault="00FF5B68" w:rsidP="0069741B">
      <w:pPr>
        <w:rPr>
          <w:rFonts w:eastAsiaTheme="minorEastAsia"/>
          <w:lang w:val="en-US" w:eastAsia="ko-KR"/>
        </w:rPr>
      </w:pPr>
    </w:p>
    <w:p w:rsidR="00E3707C" w:rsidRPr="0021023E" w:rsidRDefault="00FF5B68" w:rsidP="00D0360E">
      <w:pPr>
        <w:rPr>
          <w:rFonts w:eastAsiaTheme="minorEastAsia"/>
          <w:b/>
          <w:lang w:eastAsia="ko-KR"/>
        </w:rPr>
      </w:pPr>
      <w:r>
        <w:rPr>
          <w:rFonts w:eastAsiaTheme="minorEastAsia" w:hint="eastAsia"/>
          <w:b/>
          <w:lang w:eastAsia="ko-KR"/>
        </w:rPr>
        <w:t xml:space="preserve"> </w:t>
      </w:r>
    </w:p>
    <w:p w:rsidR="00D0360E" w:rsidRPr="00D0360E" w:rsidRDefault="00D0360E" w:rsidP="00D0360E">
      <w:pPr>
        <w:pStyle w:val="1"/>
        <w:rPr>
          <w:rFonts w:eastAsiaTheme="minorEastAsia"/>
          <w:lang w:eastAsia="ko-KR"/>
        </w:rPr>
      </w:pPr>
      <w:r>
        <w:rPr>
          <w:rFonts w:eastAsiaTheme="minorEastAsia" w:hint="eastAsia"/>
          <w:lang w:eastAsia="ko-KR"/>
        </w:rPr>
        <w:lastRenderedPageBreak/>
        <w:t>C</w:t>
      </w:r>
      <w:r>
        <w:rPr>
          <w:rFonts w:eastAsiaTheme="minorEastAsia"/>
          <w:lang w:eastAsia="ko-KR"/>
        </w:rPr>
        <w:t>o</w:t>
      </w:r>
      <w:r>
        <w:rPr>
          <w:rFonts w:eastAsiaTheme="minorEastAsia" w:hint="eastAsia"/>
          <w:lang w:eastAsia="ko-KR"/>
        </w:rPr>
        <w:t xml:space="preserve">nclusion </w:t>
      </w:r>
    </w:p>
    <w:p w:rsidR="00D0360E" w:rsidRPr="00D0360E" w:rsidRDefault="00D0360E" w:rsidP="00D0360E">
      <w:pPr>
        <w:rPr>
          <w:rFonts w:eastAsia="SimSun"/>
        </w:rPr>
      </w:pPr>
      <w:r w:rsidRPr="00D0360E">
        <w:rPr>
          <w:rFonts w:eastAsia="SimSun"/>
        </w:rPr>
        <w:t>This contribution discuss</w:t>
      </w:r>
      <w:r w:rsidR="002A6FA0">
        <w:rPr>
          <w:rFonts w:eastAsia="SimSun"/>
        </w:rPr>
        <w:t>es</w:t>
      </w:r>
      <w:r w:rsidRPr="00D0360E">
        <w:rPr>
          <w:rFonts w:eastAsia="SimSun"/>
        </w:rPr>
        <w:t xml:space="preserve"> </w:t>
      </w:r>
      <w:r w:rsidR="00FF5B68">
        <w:rPr>
          <w:rFonts w:eastAsia="SimSun"/>
        </w:rPr>
        <w:t>the necessity of introducing a new type of BH RLF notification message, and propose the following:</w:t>
      </w:r>
    </w:p>
    <w:p w:rsidR="00FF5B68" w:rsidRPr="00972570" w:rsidRDefault="00FF5B68" w:rsidP="00FF5B68">
      <w:pPr>
        <w:rPr>
          <w:rFonts w:eastAsiaTheme="minorEastAsia"/>
          <w:lang w:val="en-US" w:eastAsia="ko-KR"/>
        </w:rPr>
      </w:pPr>
      <w:r w:rsidRPr="00477CE9">
        <w:rPr>
          <w:rFonts w:eastAsiaTheme="minorEastAsia"/>
          <w:b/>
          <w:lang w:val="en-US" w:eastAsia="ko-KR"/>
        </w:rPr>
        <w:t xml:space="preserve">Proposal </w:t>
      </w:r>
      <w:r>
        <w:rPr>
          <w:rFonts w:eastAsiaTheme="minorEastAsia"/>
          <w:b/>
          <w:lang w:val="en-US" w:eastAsia="ko-KR"/>
        </w:rPr>
        <w:t>1</w:t>
      </w:r>
      <w:r w:rsidRPr="00972570">
        <w:rPr>
          <w:rFonts w:eastAsiaTheme="minorEastAsia"/>
          <w:lang w:val="en-US" w:eastAsia="ko-KR"/>
        </w:rPr>
        <w:t xml:space="preserve">: To introduce </w:t>
      </w:r>
      <w:r>
        <w:rPr>
          <w:rFonts w:eastAsiaTheme="minorEastAsia"/>
          <w:lang w:val="en-US" w:eastAsia="ko-KR"/>
        </w:rPr>
        <w:t xml:space="preserve">“BH RLF just happens” notification that is sent by an IAB node upon detecting radio link failure.  </w:t>
      </w:r>
    </w:p>
    <w:p w:rsidR="00FF5B68" w:rsidRPr="00972570" w:rsidRDefault="00FF5B68" w:rsidP="00FF5B68">
      <w:pPr>
        <w:rPr>
          <w:rFonts w:eastAsiaTheme="minorEastAsia"/>
          <w:lang w:val="en-US" w:eastAsia="ko-KR"/>
        </w:rPr>
      </w:pPr>
      <w:r w:rsidRPr="00477CE9">
        <w:rPr>
          <w:rFonts w:eastAsiaTheme="minorEastAsia"/>
          <w:b/>
          <w:lang w:val="en-US" w:eastAsia="ko-KR"/>
        </w:rPr>
        <w:t xml:space="preserve">Proposal </w:t>
      </w:r>
      <w:r>
        <w:rPr>
          <w:rFonts w:eastAsiaTheme="minorEastAsia"/>
          <w:b/>
          <w:lang w:val="en-US" w:eastAsia="ko-KR"/>
        </w:rPr>
        <w:t>2</w:t>
      </w:r>
      <w:r w:rsidRPr="00972570">
        <w:rPr>
          <w:rFonts w:eastAsiaTheme="minorEastAsia"/>
          <w:lang w:val="en-US" w:eastAsia="ko-KR"/>
        </w:rPr>
        <w:t xml:space="preserve">: </w:t>
      </w:r>
      <w:r>
        <w:rPr>
          <w:rFonts w:eastAsiaTheme="minorEastAsia"/>
          <w:lang w:val="en-US" w:eastAsia="ko-KR"/>
        </w:rPr>
        <w:t xml:space="preserve">If IAB node receives </w:t>
      </w:r>
      <w:proofErr w:type="gramStart"/>
      <w:r>
        <w:rPr>
          <w:rFonts w:eastAsiaTheme="minorEastAsia"/>
          <w:lang w:val="en-US" w:eastAsia="ko-KR"/>
        </w:rPr>
        <w:t>an</w:t>
      </w:r>
      <w:proofErr w:type="gramEnd"/>
      <w:r>
        <w:rPr>
          <w:rFonts w:eastAsiaTheme="minorEastAsia"/>
          <w:lang w:val="en-US" w:eastAsia="ko-KR"/>
        </w:rPr>
        <w:t xml:space="preserve"> “BH RLF jus</w:t>
      </w:r>
      <w:r w:rsidR="002B77B7">
        <w:rPr>
          <w:rFonts w:eastAsiaTheme="minorEastAsia"/>
          <w:lang w:val="en-US" w:eastAsia="ko-KR"/>
        </w:rPr>
        <w:t>t</w:t>
      </w:r>
      <w:r>
        <w:rPr>
          <w:rFonts w:eastAsiaTheme="minorEastAsia"/>
          <w:lang w:val="en-US" w:eastAsia="ko-KR"/>
        </w:rPr>
        <w:t xml:space="preserve"> happens” notification, it is allowed to perform local re-routing towards other parent that is pre-provisioned.  </w:t>
      </w:r>
    </w:p>
    <w:p w:rsidR="00A82EB8" w:rsidRPr="002B77B7" w:rsidRDefault="002B77B7" w:rsidP="00D0360E">
      <w:pPr>
        <w:rPr>
          <w:rFonts w:eastAsiaTheme="minorEastAsia"/>
          <w:lang w:val="en-US" w:eastAsia="ko-KR"/>
        </w:rPr>
      </w:pPr>
      <w:r>
        <w:rPr>
          <w:rFonts w:eastAsiaTheme="minorEastAsia" w:hint="eastAsia"/>
          <w:lang w:val="en-US" w:eastAsia="ko-KR"/>
        </w:rPr>
        <w:t xml:space="preserve"> </w:t>
      </w:r>
    </w:p>
    <w:sectPr w:rsidR="00A82EB8" w:rsidRPr="002B77B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75A" w:rsidRDefault="008B375A">
      <w:pPr>
        <w:spacing w:after="0"/>
      </w:pPr>
      <w:r>
        <w:separator/>
      </w:r>
    </w:p>
  </w:endnote>
  <w:endnote w:type="continuationSeparator" w:id="0">
    <w:p w:rsidR="008B375A" w:rsidRDefault="008B37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8B375A">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75A" w:rsidRDefault="008B375A">
      <w:pPr>
        <w:spacing w:after="0"/>
      </w:pPr>
      <w:r>
        <w:separator/>
      </w:r>
    </w:p>
  </w:footnote>
  <w:footnote w:type="continuationSeparator" w:id="0">
    <w:p w:rsidR="008B375A" w:rsidRDefault="008B37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F74919"/>
    <w:multiLevelType w:val="hybridMultilevel"/>
    <w:tmpl w:val="79B244E4"/>
    <w:lvl w:ilvl="0" w:tplc="2EEA2AF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05E63"/>
    <w:multiLevelType w:val="hybridMultilevel"/>
    <w:tmpl w:val="BC06A5DC"/>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BE137CD"/>
    <w:multiLevelType w:val="hybridMultilevel"/>
    <w:tmpl w:val="C4966142"/>
    <w:lvl w:ilvl="0" w:tplc="04090005">
      <w:start w:val="1"/>
      <w:numFmt w:val="bullet"/>
      <w:lvlText w:val=""/>
      <w:lvlJc w:val="left"/>
      <w:pPr>
        <w:ind w:left="800" w:hanging="400"/>
      </w:pPr>
      <w:rPr>
        <w:rFonts w:ascii="Wingdings" w:hAnsi="Wingdings" w:hint="default"/>
        <w:sz w:val="16"/>
      </w:rPr>
    </w:lvl>
    <w:lvl w:ilvl="1" w:tplc="F27AD552">
      <w:numFmt w:val="bullet"/>
      <w:lvlText w:val="-"/>
      <w:lvlJc w:val="left"/>
      <w:pPr>
        <w:ind w:left="1604" w:hanging="804"/>
      </w:pPr>
      <w:rPr>
        <w:rFonts w:ascii="Arial" w:eastAsiaTheme="minorEastAsia" w:hAnsi="Arial" w:cs="Arial" w:hint="default"/>
      </w:rPr>
    </w:lvl>
    <w:lvl w:ilvl="2" w:tplc="08090003">
      <w:start w:val="1"/>
      <w:numFmt w:val="bullet"/>
      <w:lvlText w:val="o"/>
      <w:lvlJc w:val="left"/>
      <w:pPr>
        <w:ind w:left="1600" w:hanging="400"/>
      </w:pPr>
      <w:rPr>
        <w:rFonts w:ascii="Courier New" w:hAnsi="Courier New" w:cs="Wingdings"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A93BE6"/>
    <w:multiLevelType w:val="hybridMultilevel"/>
    <w:tmpl w:val="D1B49EC2"/>
    <w:lvl w:ilvl="0" w:tplc="09CAE076">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551754"/>
    <w:multiLevelType w:val="hybridMultilevel"/>
    <w:tmpl w:val="83E44B86"/>
    <w:lvl w:ilvl="0" w:tplc="35C4F91C">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F46984"/>
    <w:multiLevelType w:val="hybridMultilevel"/>
    <w:tmpl w:val="3FB2F03E"/>
    <w:lvl w:ilvl="0" w:tplc="B336CF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B0761B"/>
    <w:multiLevelType w:val="hybridMultilevel"/>
    <w:tmpl w:val="BD200AF6"/>
    <w:lvl w:ilvl="0" w:tplc="1FDA764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AC0DD6"/>
    <w:multiLevelType w:val="hybridMultilevel"/>
    <w:tmpl w:val="309C1F24"/>
    <w:lvl w:ilvl="0" w:tplc="1AE6601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0207902"/>
    <w:multiLevelType w:val="hybridMultilevel"/>
    <w:tmpl w:val="AC78FF7E"/>
    <w:lvl w:ilvl="0" w:tplc="458A0BB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F11ECD"/>
    <w:multiLevelType w:val="hybridMultilevel"/>
    <w:tmpl w:val="90E05992"/>
    <w:lvl w:ilvl="0" w:tplc="04090005">
      <w:start w:val="1"/>
      <w:numFmt w:val="bullet"/>
      <w:lvlText w:val=""/>
      <w:lvlJc w:val="left"/>
      <w:pPr>
        <w:ind w:left="800" w:hanging="400"/>
      </w:pPr>
      <w:rPr>
        <w:rFonts w:ascii="Wingdings" w:hAnsi="Wingdings"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C750BC"/>
    <w:multiLevelType w:val="hybridMultilevel"/>
    <w:tmpl w:val="287C9202"/>
    <w:lvl w:ilvl="0" w:tplc="2C040F1C">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564789"/>
    <w:multiLevelType w:val="hybridMultilevel"/>
    <w:tmpl w:val="3522E196"/>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
  </w:num>
  <w:num w:numId="4">
    <w:abstractNumId w:val="20"/>
  </w:num>
  <w:num w:numId="5">
    <w:abstractNumId w:val="22"/>
  </w:num>
  <w:num w:numId="6">
    <w:abstractNumId w:val="10"/>
  </w:num>
  <w:num w:numId="7">
    <w:abstractNumId w:val="18"/>
  </w:num>
  <w:num w:numId="8">
    <w:abstractNumId w:val="5"/>
  </w:num>
  <w:num w:numId="9">
    <w:abstractNumId w:val="12"/>
  </w:num>
  <w:num w:numId="10">
    <w:abstractNumId w:val="3"/>
  </w:num>
  <w:num w:numId="11">
    <w:abstractNumId w:val="21"/>
  </w:num>
  <w:num w:numId="12">
    <w:abstractNumId w:val="6"/>
  </w:num>
  <w:num w:numId="13">
    <w:abstractNumId w:val="2"/>
  </w:num>
  <w:num w:numId="14">
    <w:abstractNumId w:val="19"/>
  </w:num>
  <w:num w:numId="15">
    <w:abstractNumId w:val="11"/>
  </w:num>
  <w:num w:numId="16">
    <w:abstractNumId w:val="9"/>
  </w:num>
  <w:num w:numId="17">
    <w:abstractNumId w:val="13"/>
  </w:num>
  <w:num w:numId="18">
    <w:abstractNumId w:val="7"/>
  </w:num>
  <w:num w:numId="19">
    <w:abstractNumId w:val="17"/>
  </w:num>
  <w:num w:numId="20">
    <w:abstractNumId w:val="23"/>
  </w:num>
  <w:num w:numId="21">
    <w:abstractNumId w:val="16"/>
  </w:num>
  <w:num w:numId="22">
    <w:abstractNumId w:val="15"/>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4F87"/>
    <w:rsid w:val="00006F0F"/>
    <w:rsid w:val="00022BF0"/>
    <w:rsid w:val="000314F2"/>
    <w:rsid w:val="00033F90"/>
    <w:rsid w:val="000360D9"/>
    <w:rsid w:val="00036148"/>
    <w:rsid w:val="000402D4"/>
    <w:rsid w:val="0004197C"/>
    <w:rsid w:val="00047728"/>
    <w:rsid w:val="00057CB4"/>
    <w:rsid w:val="0006221C"/>
    <w:rsid w:val="00064254"/>
    <w:rsid w:val="00065B45"/>
    <w:rsid w:val="000819E8"/>
    <w:rsid w:val="00083ABA"/>
    <w:rsid w:val="00094E5F"/>
    <w:rsid w:val="000B3364"/>
    <w:rsid w:val="000B7275"/>
    <w:rsid w:val="000C1185"/>
    <w:rsid w:val="000C6D03"/>
    <w:rsid w:val="000D7090"/>
    <w:rsid w:val="000E715E"/>
    <w:rsid w:val="000F0D23"/>
    <w:rsid w:val="0010603A"/>
    <w:rsid w:val="00106C02"/>
    <w:rsid w:val="00111257"/>
    <w:rsid w:val="0012470B"/>
    <w:rsid w:val="00131637"/>
    <w:rsid w:val="00137204"/>
    <w:rsid w:val="001539C9"/>
    <w:rsid w:val="00156D94"/>
    <w:rsid w:val="001600D4"/>
    <w:rsid w:val="001652AF"/>
    <w:rsid w:val="00174234"/>
    <w:rsid w:val="001A2C78"/>
    <w:rsid w:val="001A7E0A"/>
    <w:rsid w:val="001B4CA9"/>
    <w:rsid w:val="001D0DAD"/>
    <w:rsid w:val="001D3BF0"/>
    <w:rsid w:val="001E6FE6"/>
    <w:rsid w:val="001F6213"/>
    <w:rsid w:val="001F64E0"/>
    <w:rsid w:val="002058C2"/>
    <w:rsid w:val="0021023E"/>
    <w:rsid w:val="002254F8"/>
    <w:rsid w:val="0025422F"/>
    <w:rsid w:val="00262106"/>
    <w:rsid w:val="002719B0"/>
    <w:rsid w:val="00272580"/>
    <w:rsid w:val="0028186F"/>
    <w:rsid w:val="00290EB7"/>
    <w:rsid w:val="002925FD"/>
    <w:rsid w:val="002A12D3"/>
    <w:rsid w:val="002A6FA0"/>
    <w:rsid w:val="002A7473"/>
    <w:rsid w:val="002B77B7"/>
    <w:rsid w:val="002B7E5A"/>
    <w:rsid w:val="002C051B"/>
    <w:rsid w:val="002C16FF"/>
    <w:rsid w:val="002C3C46"/>
    <w:rsid w:val="002C4A5E"/>
    <w:rsid w:val="002E08B3"/>
    <w:rsid w:val="002E233C"/>
    <w:rsid w:val="002E41FE"/>
    <w:rsid w:val="0032657B"/>
    <w:rsid w:val="00346862"/>
    <w:rsid w:val="0034772A"/>
    <w:rsid w:val="003516A5"/>
    <w:rsid w:val="003529DD"/>
    <w:rsid w:val="003538D2"/>
    <w:rsid w:val="00355F34"/>
    <w:rsid w:val="003620EB"/>
    <w:rsid w:val="00363747"/>
    <w:rsid w:val="003751A5"/>
    <w:rsid w:val="00385E04"/>
    <w:rsid w:val="0039141E"/>
    <w:rsid w:val="003A45EB"/>
    <w:rsid w:val="003A7AAD"/>
    <w:rsid w:val="003C161C"/>
    <w:rsid w:val="003D3BFF"/>
    <w:rsid w:val="003E14FB"/>
    <w:rsid w:val="003F59B7"/>
    <w:rsid w:val="004004E1"/>
    <w:rsid w:val="00403CD4"/>
    <w:rsid w:val="0040595D"/>
    <w:rsid w:val="00407C34"/>
    <w:rsid w:val="00422C61"/>
    <w:rsid w:val="0042331E"/>
    <w:rsid w:val="004236A0"/>
    <w:rsid w:val="004307CE"/>
    <w:rsid w:val="0044114F"/>
    <w:rsid w:val="00443F50"/>
    <w:rsid w:val="00444838"/>
    <w:rsid w:val="0045512E"/>
    <w:rsid w:val="00462BA2"/>
    <w:rsid w:val="00466983"/>
    <w:rsid w:val="0047762B"/>
    <w:rsid w:val="00477CE9"/>
    <w:rsid w:val="0049044F"/>
    <w:rsid w:val="004A777D"/>
    <w:rsid w:val="004B09DA"/>
    <w:rsid w:val="004B5545"/>
    <w:rsid w:val="004C6A82"/>
    <w:rsid w:val="004D739B"/>
    <w:rsid w:val="004E0AEA"/>
    <w:rsid w:val="004E5B4B"/>
    <w:rsid w:val="004E7AE7"/>
    <w:rsid w:val="004F15DE"/>
    <w:rsid w:val="004F407A"/>
    <w:rsid w:val="005012B2"/>
    <w:rsid w:val="0053144E"/>
    <w:rsid w:val="00533220"/>
    <w:rsid w:val="0053777A"/>
    <w:rsid w:val="00553437"/>
    <w:rsid w:val="005573D3"/>
    <w:rsid w:val="0056496F"/>
    <w:rsid w:val="00581C15"/>
    <w:rsid w:val="005832A9"/>
    <w:rsid w:val="00593C91"/>
    <w:rsid w:val="005A0221"/>
    <w:rsid w:val="005A4ABD"/>
    <w:rsid w:val="00605675"/>
    <w:rsid w:val="00616447"/>
    <w:rsid w:val="00616961"/>
    <w:rsid w:val="00617669"/>
    <w:rsid w:val="00625FD3"/>
    <w:rsid w:val="00627DFB"/>
    <w:rsid w:val="00636314"/>
    <w:rsid w:val="0063635F"/>
    <w:rsid w:val="00637F36"/>
    <w:rsid w:val="00642584"/>
    <w:rsid w:val="006444DB"/>
    <w:rsid w:val="00651982"/>
    <w:rsid w:val="00660E95"/>
    <w:rsid w:val="00672582"/>
    <w:rsid w:val="0068434D"/>
    <w:rsid w:val="00693986"/>
    <w:rsid w:val="00696C57"/>
    <w:rsid w:val="0069741B"/>
    <w:rsid w:val="006A3AEB"/>
    <w:rsid w:val="006A63A6"/>
    <w:rsid w:val="006B00CA"/>
    <w:rsid w:val="006B1ACE"/>
    <w:rsid w:val="006D02DA"/>
    <w:rsid w:val="006D0D99"/>
    <w:rsid w:val="006D4F55"/>
    <w:rsid w:val="006D6BC5"/>
    <w:rsid w:val="006D6D34"/>
    <w:rsid w:val="006F55B7"/>
    <w:rsid w:val="00724A62"/>
    <w:rsid w:val="00735F86"/>
    <w:rsid w:val="0073717E"/>
    <w:rsid w:val="00740EB9"/>
    <w:rsid w:val="007438A7"/>
    <w:rsid w:val="00744066"/>
    <w:rsid w:val="00754391"/>
    <w:rsid w:val="00760B6C"/>
    <w:rsid w:val="00761119"/>
    <w:rsid w:val="00763091"/>
    <w:rsid w:val="007640FC"/>
    <w:rsid w:val="00772851"/>
    <w:rsid w:val="00772BC1"/>
    <w:rsid w:val="007740F4"/>
    <w:rsid w:val="007742F1"/>
    <w:rsid w:val="007903DB"/>
    <w:rsid w:val="007C57D4"/>
    <w:rsid w:val="007D2DC8"/>
    <w:rsid w:val="007E254D"/>
    <w:rsid w:val="0081284E"/>
    <w:rsid w:val="008134BD"/>
    <w:rsid w:val="00813B09"/>
    <w:rsid w:val="00815C9B"/>
    <w:rsid w:val="00817D5C"/>
    <w:rsid w:val="00843061"/>
    <w:rsid w:val="00845CC2"/>
    <w:rsid w:val="0084787C"/>
    <w:rsid w:val="008503D7"/>
    <w:rsid w:val="00857491"/>
    <w:rsid w:val="00873A44"/>
    <w:rsid w:val="00885F57"/>
    <w:rsid w:val="008B0AE6"/>
    <w:rsid w:val="008B375A"/>
    <w:rsid w:val="008C10C3"/>
    <w:rsid w:val="008C1AC9"/>
    <w:rsid w:val="008C534E"/>
    <w:rsid w:val="008D0C1C"/>
    <w:rsid w:val="008D64A9"/>
    <w:rsid w:val="008D7AC8"/>
    <w:rsid w:val="008E5D5C"/>
    <w:rsid w:val="008F0CF1"/>
    <w:rsid w:val="008F2607"/>
    <w:rsid w:val="00910484"/>
    <w:rsid w:val="00923420"/>
    <w:rsid w:val="00934B9F"/>
    <w:rsid w:val="009355C2"/>
    <w:rsid w:val="00936DD3"/>
    <w:rsid w:val="00936FDC"/>
    <w:rsid w:val="00945392"/>
    <w:rsid w:val="00972570"/>
    <w:rsid w:val="009832C1"/>
    <w:rsid w:val="00984DDB"/>
    <w:rsid w:val="009952A0"/>
    <w:rsid w:val="009A5B4E"/>
    <w:rsid w:val="009A6FD2"/>
    <w:rsid w:val="009B1312"/>
    <w:rsid w:val="009C50A8"/>
    <w:rsid w:val="009D3ACB"/>
    <w:rsid w:val="009E158C"/>
    <w:rsid w:val="009F0FC8"/>
    <w:rsid w:val="009F23D1"/>
    <w:rsid w:val="009F7ED8"/>
    <w:rsid w:val="00A07CEB"/>
    <w:rsid w:val="00A1332D"/>
    <w:rsid w:val="00A34526"/>
    <w:rsid w:val="00A36BF8"/>
    <w:rsid w:val="00A76561"/>
    <w:rsid w:val="00A82EB8"/>
    <w:rsid w:val="00A84A49"/>
    <w:rsid w:val="00AA6A11"/>
    <w:rsid w:val="00AD54A1"/>
    <w:rsid w:val="00AE793A"/>
    <w:rsid w:val="00AF23B9"/>
    <w:rsid w:val="00AF2EE0"/>
    <w:rsid w:val="00B028EA"/>
    <w:rsid w:val="00B03FEB"/>
    <w:rsid w:val="00B063F4"/>
    <w:rsid w:val="00B13C1A"/>
    <w:rsid w:val="00B21F17"/>
    <w:rsid w:val="00B235E9"/>
    <w:rsid w:val="00B31063"/>
    <w:rsid w:val="00B35F3A"/>
    <w:rsid w:val="00B43CEF"/>
    <w:rsid w:val="00B4517C"/>
    <w:rsid w:val="00B50B33"/>
    <w:rsid w:val="00B53CD2"/>
    <w:rsid w:val="00B5529F"/>
    <w:rsid w:val="00B61659"/>
    <w:rsid w:val="00B62A12"/>
    <w:rsid w:val="00B74661"/>
    <w:rsid w:val="00B92574"/>
    <w:rsid w:val="00BA79A3"/>
    <w:rsid w:val="00BD22B6"/>
    <w:rsid w:val="00BD40A7"/>
    <w:rsid w:val="00BD43FB"/>
    <w:rsid w:val="00BD778E"/>
    <w:rsid w:val="00BE3EC0"/>
    <w:rsid w:val="00C07219"/>
    <w:rsid w:val="00C213EE"/>
    <w:rsid w:val="00C34670"/>
    <w:rsid w:val="00C357AF"/>
    <w:rsid w:val="00C36BE7"/>
    <w:rsid w:val="00C51518"/>
    <w:rsid w:val="00C83C90"/>
    <w:rsid w:val="00C85CBD"/>
    <w:rsid w:val="00C860C9"/>
    <w:rsid w:val="00C95DB0"/>
    <w:rsid w:val="00CB32E4"/>
    <w:rsid w:val="00CD5432"/>
    <w:rsid w:val="00CE40B8"/>
    <w:rsid w:val="00D0360E"/>
    <w:rsid w:val="00D0627E"/>
    <w:rsid w:val="00D06A5B"/>
    <w:rsid w:val="00D42C6C"/>
    <w:rsid w:val="00D44BC8"/>
    <w:rsid w:val="00D515C6"/>
    <w:rsid w:val="00D579C5"/>
    <w:rsid w:val="00D610B0"/>
    <w:rsid w:val="00D62426"/>
    <w:rsid w:val="00D713D1"/>
    <w:rsid w:val="00D74B39"/>
    <w:rsid w:val="00D86C61"/>
    <w:rsid w:val="00D9356C"/>
    <w:rsid w:val="00DA5B4D"/>
    <w:rsid w:val="00DC3607"/>
    <w:rsid w:val="00DE239A"/>
    <w:rsid w:val="00E02C31"/>
    <w:rsid w:val="00E05AAE"/>
    <w:rsid w:val="00E15671"/>
    <w:rsid w:val="00E25ECB"/>
    <w:rsid w:val="00E340FB"/>
    <w:rsid w:val="00E35DF1"/>
    <w:rsid w:val="00E3707C"/>
    <w:rsid w:val="00E42DEA"/>
    <w:rsid w:val="00E5004C"/>
    <w:rsid w:val="00E52C81"/>
    <w:rsid w:val="00E610BF"/>
    <w:rsid w:val="00E754DD"/>
    <w:rsid w:val="00E800E1"/>
    <w:rsid w:val="00E87FC7"/>
    <w:rsid w:val="00E916CB"/>
    <w:rsid w:val="00E951D8"/>
    <w:rsid w:val="00E979FF"/>
    <w:rsid w:val="00EA3820"/>
    <w:rsid w:val="00EA4A6E"/>
    <w:rsid w:val="00EA56C1"/>
    <w:rsid w:val="00EA7F31"/>
    <w:rsid w:val="00EB13EC"/>
    <w:rsid w:val="00EC5A98"/>
    <w:rsid w:val="00EE6272"/>
    <w:rsid w:val="00F00BE0"/>
    <w:rsid w:val="00F112E5"/>
    <w:rsid w:val="00F20808"/>
    <w:rsid w:val="00F24939"/>
    <w:rsid w:val="00F25E3C"/>
    <w:rsid w:val="00F302B1"/>
    <w:rsid w:val="00F37BDE"/>
    <w:rsid w:val="00F437F8"/>
    <w:rsid w:val="00F44DE2"/>
    <w:rsid w:val="00F61CF4"/>
    <w:rsid w:val="00F74E47"/>
    <w:rsid w:val="00F76C59"/>
    <w:rsid w:val="00FA1DA2"/>
    <w:rsid w:val="00FA57AE"/>
    <w:rsid w:val="00FB1A30"/>
    <w:rsid w:val="00FB65F0"/>
    <w:rsid w:val="00FE0CB3"/>
    <w:rsid w:val="00FE71E1"/>
    <w:rsid w:val="00FF4806"/>
    <w:rsid w:val="00FF5B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78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paragraph" w:customStyle="1" w:styleId="Doc-text2">
    <w:name w:val="Doc-text2"/>
    <w:basedOn w:val="a"/>
    <w:link w:val="Doc-text2Char"/>
    <w:qFormat/>
    <w:rsid w:val="00FF48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4806"/>
    <w:rPr>
      <w:rFonts w:ascii="Arial" w:eastAsia="MS Mincho" w:hAnsi="Arial" w:cs="Times New Roman"/>
      <w:kern w:val="0"/>
      <w:szCs w:val="24"/>
      <w:lang w:val="en-GB" w:eastAsia="en-GB"/>
    </w:rPr>
  </w:style>
  <w:style w:type="paragraph" w:styleId="a8">
    <w:name w:val="Balloon Text"/>
    <w:basedOn w:val="a"/>
    <w:link w:val="Char1"/>
    <w:uiPriority w:val="99"/>
    <w:semiHidden/>
    <w:unhideWhenUsed/>
    <w:rsid w:val="00FA1DA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FA1DA2"/>
    <w:rPr>
      <w:rFonts w:asciiTheme="majorHAnsi" w:eastAsiaTheme="majorEastAsia" w:hAnsiTheme="majorHAnsi" w:cstheme="majorBidi"/>
      <w:kern w:val="0"/>
      <w:sz w:val="18"/>
      <w:szCs w:val="18"/>
      <w:lang w:val="en-GB" w:eastAsia="zh-CN"/>
    </w:rPr>
  </w:style>
  <w:style w:type="paragraph" w:customStyle="1" w:styleId="CRCoverPage">
    <w:name w:val="CR Cover Page"/>
    <w:link w:val="CRCoverPageZchn"/>
    <w:rsid w:val="0040595D"/>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40595D"/>
    <w:rPr>
      <w:rFonts w:ascii="Arial" w:eastAsia="MS Mincho"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A643-953C-4CF2-A22A-9AE026120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2</Pages>
  <Words>554</Words>
  <Characters>3161</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정성훈/책임연구원/차세대표준(연)5G표준Task(sunghoon.jung@lge.com)</cp:lastModifiedBy>
  <cp:revision>37</cp:revision>
  <dcterms:created xsi:type="dcterms:W3CDTF">2019-08-16T04:10:00Z</dcterms:created>
  <dcterms:modified xsi:type="dcterms:W3CDTF">2020-02-14T04:37:00Z</dcterms:modified>
</cp:coreProperties>
</file>